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B438C">
      <w:pPr>
        <w:spacing w:line="600" w:lineRule="exact"/>
        <w:ind w:firstLine="160" w:firstLineChars="50"/>
        <w:rPr>
          <w:rFonts w:hint="eastAsia" w:ascii="Times New Roman" w:hAnsi="Times New Roman" w:eastAsia="方正黑体_GBK"/>
          <w:color w:val="000000"/>
          <w:sz w:val="32"/>
          <w:szCs w:val="32"/>
        </w:rPr>
      </w:pPr>
      <w:r>
        <w:rPr>
          <w:rFonts w:ascii="Times New Roman" w:hAnsi="Times New Roman" w:eastAsia="方正黑体_GBK"/>
          <w:color w:val="000000"/>
          <w:sz w:val="32"/>
          <w:szCs w:val="32"/>
        </w:rPr>
        <w:t>附件1</w:t>
      </w:r>
    </w:p>
    <w:p w14:paraId="367F20AD">
      <w:pPr>
        <w:tabs>
          <w:tab w:val="left" w:pos="1545"/>
        </w:tabs>
        <w:spacing w:line="600" w:lineRule="exact"/>
        <w:ind w:left="113" w:leftChars="54"/>
        <w:jc w:val="center"/>
        <w:rPr>
          <w:rFonts w:hint="eastAsia" w:ascii="Times New Roman" w:hAnsi="Times New Roman" w:eastAsia="方正小标宋_GBK" w:cs="方正小标宋_GBK"/>
          <w:bCs/>
          <w:sz w:val="44"/>
          <w:szCs w:val="44"/>
        </w:rPr>
      </w:pPr>
      <w:r>
        <w:rPr>
          <w:rFonts w:hint="eastAsia" w:ascii="Times New Roman" w:hAnsi="Times New Roman" w:eastAsia="方正小标宋_GBK" w:cs="方正小标宋_GBK"/>
          <w:bCs/>
          <w:sz w:val="44"/>
          <w:szCs w:val="44"/>
        </w:rPr>
        <w:t>长江师范学院第十</w:t>
      </w:r>
      <w:r>
        <w:rPr>
          <w:rFonts w:hint="eastAsia" w:ascii="Times New Roman" w:hAnsi="Times New Roman" w:eastAsia="方正小标宋_GBK" w:cs="方正小标宋_GBK"/>
          <w:bCs/>
          <w:sz w:val="44"/>
          <w:szCs w:val="44"/>
          <w:lang w:val="en-US" w:eastAsia="zh-CN"/>
        </w:rPr>
        <w:t>二</w:t>
      </w:r>
      <w:r>
        <w:rPr>
          <w:rFonts w:hint="eastAsia" w:ascii="Times New Roman" w:hAnsi="Times New Roman" w:eastAsia="方正小标宋_GBK" w:cs="方正小标宋_GBK"/>
          <w:bCs/>
          <w:sz w:val="44"/>
          <w:szCs w:val="44"/>
        </w:rPr>
        <w:t>届</w:t>
      </w:r>
      <w:bookmarkStart w:id="0" w:name="OLE_LINK3"/>
      <w:r>
        <w:rPr>
          <w:rFonts w:hint="eastAsia" w:ascii="Times New Roman" w:hAnsi="Times New Roman" w:eastAsia="方正小标宋_GBK" w:cs="方正小标宋_GBK"/>
          <w:bCs/>
          <w:sz w:val="44"/>
          <w:szCs w:val="44"/>
        </w:rPr>
        <w:t>中华经典诵写讲</w:t>
      </w:r>
    </w:p>
    <w:p w14:paraId="6DC414FA">
      <w:pPr>
        <w:tabs>
          <w:tab w:val="left" w:pos="1545"/>
        </w:tabs>
        <w:spacing w:line="600" w:lineRule="exact"/>
        <w:ind w:left="113" w:leftChars="54"/>
        <w:jc w:val="center"/>
        <w:rPr>
          <w:rFonts w:hint="eastAsia" w:ascii="Times New Roman" w:hAnsi="Times New Roman" w:eastAsia="方正小标宋_GBK" w:cs="方正小标宋_GBK"/>
          <w:bCs/>
          <w:sz w:val="44"/>
          <w:szCs w:val="44"/>
        </w:rPr>
      </w:pPr>
      <w:r>
        <w:rPr>
          <w:rFonts w:hint="eastAsia" w:ascii="Times New Roman" w:hAnsi="Times New Roman" w:eastAsia="方正小标宋_GBK" w:cs="方正小标宋_GBK"/>
          <w:bCs/>
          <w:sz w:val="44"/>
          <w:szCs w:val="44"/>
        </w:rPr>
        <w:t>大赛作品相关要求</w:t>
      </w:r>
    </w:p>
    <w:bookmarkEnd w:id="0"/>
    <w:p w14:paraId="1BF29C61">
      <w:pPr>
        <w:spacing w:line="600" w:lineRule="exact"/>
        <w:ind w:firstLine="640" w:firstLineChars="200"/>
        <w:rPr>
          <w:rFonts w:hint="eastAsia" w:ascii="Times New Roman" w:hAnsi="Times New Roman" w:eastAsia="方正黑体_GBK"/>
          <w:color w:val="000000"/>
          <w:sz w:val="32"/>
          <w:szCs w:val="32"/>
        </w:rPr>
      </w:pPr>
    </w:p>
    <w:p w14:paraId="0530A540">
      <w:pPr>
        <w:spacing w:line="600" w:lineRule="exact"/>
        <w:ind w:firstLine="640" w:firstLineChars="200"/>
        <w:rPr>
          <w:rFonts w:hint="eastAsia" w:ascii="Times New Roman" w:hAnsi="Times New Roman" w:eastAsia="方正黑体_GBK"/>
          <w:color w:val="000000"/>
          <w:sz w:val="32"/>
          <w:szCs w:val="32"/>
        </w:rPr>
      </w:pPr>
      <w:r>
        <w:rPr>
          <w:rFonts w:hint="eastAsia" w:ascii="Times New Roman" w:hAnsi="Times New Roman" w:eastAsia="方正黑体_GBK"/>
          <w:color w:val="000000"/>
          <w:sz w:val="32"/>
          <w:szCs w:val="32"/>
        </w:rPr>
        <w:t>一、经典诵读大赛作品要求</w:t>
      </w:r>
    </w:p>
    <w:p w14:paraId="59AA9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（一）内容要求</w:t>
      </w:r>
    </w:p>
    <w:p w14:paraId="70DDF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我国古代、近现代和当代有社会影响力和典范价值的，体现中华优秀文化的经典诗词、文章和优秀图书内容节选。当代作品应已正式出版或由省级以上广播电视等主流媒体公开发布或发表，出版、发表时间至少2年以上，并被广泛传播。诵读文本主体前后可根据需要增加总计不超过200字的过渡语（计入总时长）。改编、网络以及自创文本不在征集之列。</w:t>
      </w:r>
    </w:p>
    <w:p w14:paraId="0A4BA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（二）形式要求</w:t>
      </w:r>
    </w:p>
    <w:p w14:paraId="2FC44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参赛作品要求为2026年新创作录制的视频，高清1920*1080横屏拍摄，格式为MP4，长度为3—6分钟，大小不超过700MB，图像、声音清晰，不抖动、无噪音。视频作品必须同期录音，不得后期配音。录制仅限一个场地，不得切换多个场地。</w:t>
      </w:r>
    </w:p>
    <w:p w14:paraId="1020F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视频文字建议使用方正字库字体或其他有版权的字体，视频中不得使用未经肖像权人同意的肖像，不得使用未经授权的图片、视频和音频，应使用正确表示国家版图的地图，不得出现与诵读大赛无关的条幅、角标等。不可出现参赛者姓名、指导教师姓名、学校或单位等信息。</w:t>
      </w:r>
      <w:bookmarkStart w:id="1" w:name="_GoBack"/>
      <w:bookmarkEnd w:id="1"/>
      <w:r>
        <w:rPr>
          <w:rFonts w:hint="eastAsia" w:ascii="方正仿宋_GBK" w:hAnsi="Times New Roman" w:eastAsia="方正仿宋_GBK" w:cs="仿宋_GB2312"/>
          <w:color w:val="000000"/>
          <w:sz w:val="32"/>
          <w:szCs w:val="32"/>
        </w:rPr>
        <w:t>在以诵读为主的基础上，作品可适当借助吟诵、音乐、服装等手段融合展现诵读内容。</w:t>
      </w:r>
    </w:p>
    <w:p w14:paraId="4CF25868">
      <w:pPr>
        <w:spacing w:line="600" w:lineRule="exact"/>
        <w:ind w:firstLine="640" w:firstLineChars="200"/>
        <w:rPr>
          <w:rFonts w:hint="eastAsia" w:ascii="Times New Roman" w:hAnsi="Times New Roman" w:eastAsia="方正仿宋_GBK" w:cs="仿宋_GB2312"/>
          <w:color w:val="000000"/>
          <w:sz w:val="32"/>
          <w:szCs w:val="32"/>
        </w:rPr>
      </w:pPr>
      <w:r>
        <w:rPr>
          <w:rFonts w:hint="eastAsia" w:ascii="Times New Roman" w:hAnsi="Times New Roman" w:eastAsia="方正黑体_GBK"/>
          <w:color w:val="000000"/>
          <w:sz w:val="32"/>
          <w:szCs w:val="32"/>
        </w:rPr>
        <w:t>二、诗词讲解大赛作品要求</w:t>
      </w:r>
    </w:p>
    <w:p w14:paraId="7FED2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（一）内容要求</w:t>
      </w:r>
    </w:p>
    <w:p w14:paraId="0F81E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讲解须使用普通话，内容应为列入教育部中小学（含中职）统编语文教材、普通高等教育国家级规划教材及高等职业教育国家规划教材的大学语文教材中的一首经典诗词作品。</w:t>
      </w:r>
    </w:p>
    <w:p w14:paraId="4B9F0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参赛教师应按照课堂教学相关要求，遵循诗词教育基本规律和学术规范，录制以诗词教学为主要内容的微课视频。参赛学生结合个人生活经验与感受，讲解诗词作品，并阐述诗词的意义与价值，使用多媒体及其他创新形式录制讲解视频。</w:t>
      </w:r>
    </w:p>
    <w:p w14:paraId="362D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（二）形式要求</w:t>
      </w:r>
    </w:p>
    <w:p w14:paraId="11496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参赛作品要求为2026年新创作录制的视频，横屏拍摄，格式为MP4。教师组视频长度为8分钟以内，学生组视频长度为5分钟以内。视频清晰度不低于720P，大小不超过700MB，图像、声音清晰，不抖动、无噪声，参赛者须出镜。</w:t>
      </w:r>
    </w:p>
    <w:p w14:paraId="6A1A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视频开头以文字方式展示作品名称、组别、诗词题目等信息。信息须正确、规范，与赛事平台填报信息一致。不可出现参赛者姓名、指导教师姓名、学校或单位等信息。视频文字建议使用方正字库字体或其他有版权的字体。视频中不得使用未经肖像权人同意的肖像，不得使用未经授权的图片、视频和音频，应使用正确表示国家版图的地图，不得出现与大赛无关的条幅、角标等。</w:t>
      </w:r>
    </w:p>
    <w:p w14:paraId="41E0E785">
      <w:pPr>
        <w:spacing w:line="600" w:lineRule="exact"/>
        <w:ind w:firstLine="640" w:firstLineChars="200"/>
        <w:rPr>
          <w:rFonts w:hint="eastAsia" w:ascii="Times New Roman" w:hAnsi="Times New Roman" w:eastAsia="方正黑体_GBK"/>
          <w:color w:val="000000"/>
          <w:sz w:val="32"/>
          <w:szCs w:val="32"/>
        </w:rPr>
      </w:pPr>
      <w:r>
        <w:rPr>
          <w:rFonts w:hint="eastAsia" w:ascii="Times New Roman" w:hAnsi="Times New Roman" w:eastAsia="方正黑体_GBK"/>
          <w:color w:val="000000"/>
          <w:sz w:val="32"/>
          <w:szCs w:val="32"/>
        </w:rPr>
        <w:t>三、汉字书写大赛作品要求</w:t>
      </w:r>
    </w:p>
    <w:p w14:paraId="45DD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（一）作品内容</w:t>
      </w:r>
    </w:p>
    <w:p w14:paraId="71502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体现中华优秀文化、爱国情怀以及反映积极向上时代精神的古今诗文、楹联、词语、名言警句，或中华优秀图书的内容节选等。当代内容以正式出版或主流媒体公开发表为准，内容主题须相对完整，改编、自创以及网络文本等不在征集之列。</w:t>
      </w:r>
    </w:p>
    <w:p w14:paraId="1C863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硬笔类、粉笔类作品须使用规范汉字（以《通用规范汉字表》为依据），字体要求使用楷书或行书，书写笔画形态和离合关系正确，行书作品不能随意改变笔画形态和夹带草书；毛笔类作品鼓励使用规范汉字，因艺术表达需要可使用繁体字及经典碑帖中所见的写法，字体不限（篆书、草书须附释文），但须通篇统一，不可提交临摹作品。</w:t>
      </w:r>
    </w:p>
    <w:p w14:paraId="572D7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（二）作品要求</w:t>
      </w:r>
    </w:p>
    <w:p w14:paraId="2091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硬笔类作品可使用中性笔、钢笔、秀丽笔。硬笔类作品用纸规格不超过A3纸大小（29.7cm×42cm以内）。</w:t>
      </w:r>
    </w:p>
    <w:p w14:paraId="65B14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毛笔类作品用纸规格为四尺三裁至六尺整张宣纸（46cm×69cm至95cm×180cm），一律为竖式，不得托裱。手卷、册页等形式不在参赛范围之内。</w:t>
      </w:r>
    </w:p>
    <w:p w14:paraId="208D6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粉笔类作品一律使用白色粉笔，横排横写。</w:t>
      </w:r>
    </w:p>
    <w:p w14:paraId="51B67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（三）提交要求</w:t>
      </w:r>
    </w:p>
    <w:p w14:paraId="2CF96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参赛作品应为2026年新创作的作品，由参赛者独立完成。硬笔类作品上传分辨率为300DPI以上的扫描图片；毛笔类、粉笔类作品上传高清照片，格式为JPG或JPEG，大小为2—10M，要求能体现作品整体效果与细节特点。</w:t>
      </w:r>
    </w:p>
    <w:p w14:paraId="29D08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参赛者需上传书写视频，视频总时长不超过3分钟，300MB以内，MP4格式。拍摄参赛者上半身书写视频，摄像设备放在参赛者左侧（左手书写者右侧拍摄）。书写前，参赛者须手持本人身份证（或医保卡、有照片的学生证等有效证件原件）5秒，将持证的手臂和上半身拍进视频，要露出五官，头发不得遮挡面部，确保证件上的姓名和照片完整、清晰（注：证件上姓名、本人照片不能遮挡。为确保隐私安全，其他信息可以部分遮挡。）。完成以上操作后，连贯拍摄书写环节，书写的内容应为参赛内容中的一部分，书写时长不得少于2分钟（无须将作品全部写完），书写画面应确保清晰，视频不得剪辑。视频最后请参赛者手持该作品正对摄像机，停留5秒。</w:t>
      </w:r>
    </w:p>
    <w:p w14:paraId="300B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毛笔类作品还需填写书体信息。毛笔类作品字体为篆书、草书的，在上传时须附释文。所有参赛作品提交时需附上所抄录内容的版本图片（直接扫描或拍摄出版物的相应章节）和出版物版本信息（图书的封面和版权页）。</w:t>
      </w:r>
    </w:p>
    <w:p w14:paraId="094B26F6">
      <w:pPr>
        <w:autoSpaceDE w:val="0"/>
        <w:adjustRightInd w:val="0"/>
        <w:snapToGrid w:val="0"/>
        <w:spacing w:line="600" w:lineRule="exact"/>
        <w:ind w:firstLine="640" w:firstLineChars="200"/>
        <w:rPr>
          <w:rFonts w:hint="eastAsia" w:ascii="Times New Roman" w:hAnsi="Times New Roman" w:eastAsia="方正黑体_GBK"/>
          <w:color w:val="000000"/>
          <w:sz w:val="32"/>
          <w:szCs w:val="32"/>
        </w:rPr>
      </w:pPr>
      <w:r>
        <w:rPr>
          <w:rFonts w:hint="eastAsia" w:ascii="Times New Roman" w:hAnsi="Times New Roman" w:eastAsia="方正黑体_GBK"/>
          <w:color w:val="000000"/>
          <w:sz w:val="32"/>
          <w:szCs w:val="32"/>
        </w:rPr>
        <w:t>四、篆刻大赛作品要求</w:t>
      </w:r>
    </w:p>
    <w:p w14:paraId="79FE2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（一）内容要求</w:t>
      </w:r>
    </w:p>
    <w:p w14:paraId="4454B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反映中华优秀文化、爱国情怀以及积极向上时代精神的词语、警句、中华古今名人名言。内容应完整、准确。</w:t>
      </w:r>
    </w:p>
    <w:p w14:paraId="511AD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（二）形式要求</w:t>
      </w:r>
    </w:p>
    <w:p w14:paraId="658C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参赛作品内容使用汉字，字体不限。参赛作品材质提倡使用除传统石材以外的各种新型材料，机器篆刻鼓励使用木头、陶瓷、金属等材料。</w:t>
      </w:r>
    </w:p>
    <w:p w14:paraId="63A41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手工篆刻类：每人限报1件印屏（粘贴印蜕6—8方，需两个以上边款，作者自行粘贴、题签）。印屏尺寸为138cm×34cm，竖式。</w:t>
      </w:r>
    </w:p>
    <w:p w14:paraId="0ABFD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机器篆刻类：作者根据设计稿以机器的方式制作篆刻作品的成品，并将钤印出的印蜕以印屏的形式呈现（粘贴印蜕6—8方，需两个以上边款，作者自行粘贴、题签）。印屏尺寸为138cm×34cm，竖式。</w:t>
      </w:r>
    </w:p>
    <w:p w14:paraId="7A17D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6" w:firstLineChars="198"/>
        <w:rPr>
          <w:rFonts w:hint="eastAsia" w:ascii="Times New Roman" w:hAnsi="Times New Roman" w:eastAsia="方正楷体_GBK" w:cs="方正楷体_GBK"/>
          <w:b/>
          <w:color w:val="000000"/>
          <w:sz w:val="32"/>
          <w:szCs w:val="32"/>
        </w:rPr>
      </w:pPr>
      <w:r>
        <w:rPr>
          <w:rFonts w:hint="eastAsia" w:ascii="Times New Roman" w:hAnsi="Times New Roman" w:eastAsia="方正楷体_GBK" w:cs="方正楷体_GBK"/>
          <w:b/>
          <w:color w:val="000000"/>
          <w:sz w:val="32"/>
          <w:szCs w:val="32"/>
        </w:rPr>
        <w:t>（三）提交要求</w:t>
      </w:r>
    </w:p>
    <w:p w14:paraId="41FD0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手工篆刻类作品要求上传印屏照片，另附作品释文。</w:t>
      </w:r>
    </w:p>
    <w:p w14:paraId="4048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机器篆刻类作品要求上传印屏照片、已完成印章实物照片，另附作品释文。</w:t>
      </w:r>
    </w:p>
    <w:p w14:paraId="7050F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方正仿宋_GBK" w:hAnsi="Times New Roman" w:eastAsia="方正仿宋_GBK" w:cs="仿宋_GB2312"/>
          <w:color w:val="000000"/>
          <w:sz w:val="32"/>
          <w:szCs w:val="32"/>
        </w:rPr>
      </w:pPr>
      <w:r>
        <w:rPr>
          <w:rFonts w:hint="eastAsia" w:ascii="方正仿宋_GBK" w:hAnsi="Times New Roman" w:eastAsia="方正仿宋_GBK" w:cs="仿宋_GB2312"/>
          <w:color w:val="000000"/>
          <w:sz w:val="32"/>
          <w:szCs w:val="32"/>
        </w:rPr>
        <w:t>照片格式为JPG或JPEG，大小为1—5M，不超过5张，白色背景、无杂物，须有印面，要求能体现作品整体、局部等效果。</w:t>
      </w:r>
    </w:p>
    <w:p w14:paraId="69E6F9DA">
      <w:pPr>
        <w:spacing w:line="600" w:lineRule="exact"/>
        <w:ind w:firstLine="640" w:firstLineChars="200"/>
        <w:rPr>
          <w:rFonts w:hint="eastAsia" w:ascii="Times New Roman" w:hAnsi="Times New Roman" w:eastAsia="方正黑体_GBK"/>
          <w:color w:val="000000"/>
          <w:sz w:val="32"/>
          <w:szCs w:val="32"/>
        </w:rPr>
      </w:pPr>
      <w:r>
        <w:rPr>
          <w:rFonts w:hint="eastAsia" w:ascii="Times New Roman" w:hAnsi="Times New Roman" w:eastAsia="方正黑体_GBK"/>
          <w:color w:val="000000"/>
          <w:sz w:val="32"/>
          <w:szCs w:val="32"/>
        </w:rPr>
        <w:t>五、其他</w:t>
      </w:r>
    </w:p>
    <w:p w14:paraId="5F27AA19">
      <w:pPr>
        <w:autoSpaceDE w:val="0"/>
        <w:adjustRightInd w:val="0"/>
        <w:snapToGrid w:val="0"/>
        <w:spacing w:line="600" w:lineRule="exact"/>
        <w:ind w:firstLine="640" w:firstLineChars="200"/>
        <w:rPr>
          <w:rFonts w:hint="eastAsia" w:ascii="Times New Roman" w:hAnsi="Times New Roman" w:eastAsia="方正仿宋_GBK"/>
          <w:color w:val="000000"/>
          <w:sz w:val="32"/>
          <w:szCs w:val="32"/>
        </w:rPr>
      </w:pPr>
      <w:r>
        <w:rPr>
          <w:rFonts w:hint="eastAsia" w:ascii="Times New Roman" w:hAnsi="Times New Roman" w:eastAsia="方正仿宋_GBK"/>
          <w:color w:val="000000"/>
          <w:sz w:val="32"/>
          <w:szCs w:val="32"/>
        </w:rPr>
        <w:t>（一）经典诵读和诗词讲解大赛视频文字建议使用方正字库字体或其他有版权的字体。视频开头以文字方式展示作品名称、组别等信息，信息须正确、规范。视频中不可出现参赛者姓名、指导教师姓名、单位等信息，不得使用未经肖像权人同意的肖像，不得使用未经授权的图片、视频和音频，不得出现与经典诵读、诗词讲解诵读无关的条幅、角标等。</w:t>
      </w:r>
    </w:p>
    <w:p w14:paraId="34810153">
      <w:pPr>
        <w:autoSpaceDE w:val="0"/>
        <w:adjustRightInd w:val="0"/>
        <w:snapToGrid w:val="0"/>
        <w:spacing w:line="600" w:lineRule="exact"/>
        <w:ind w:firstLine="640" w:firstLineChars="200"/>
        <w:rPr>
          <w:rFonts w:hint="eastAsia" w:ascii="Times New Roman" w:hAnsi="Times New Roman" w:eastAsia="方正仿宋_GBK"/>
          <w:color w:val="000000"/>
          <w:sz w:val="32"/>
          <w:szCs w:val="32"/>
        </w:rPr>
      </w:pPr>
      <w:r>
        <w:rPr>
          <w:rFonts w:hint="eastAsia" w:ascii="Times New Roman" w:hAnsi="Times New Roman" w:eastAsia="方正仿宋_GBK"/>
          <w:color w:val="000000"/>
          <w:sz w:val="32"/>
          <w:szCs w:val="32"/>
        </w:rPr>
        <w:t>（二）所有作品须正确、规范填写参赛信息，作品</w:t>
      </w:r>
      <w:r>
        <w:rPr>
          <w:rFonts w:hint="eastAsia" w:ascii="Times New Roman" w:hAnsi="Times New Roman" w:eastAsia="方正仿宋_GBK"/>
          <w:color w:val="000000"/>
          <w:sz w:val="32"/>
          <w:szCs w:val="32"/>
          <w:lang w:val="en-US" w:eastAsia="zh-CN"/>
        </w:rPr>
        <w:t>提交</w:t>
      </w:r>
      <w:r>
        <w:rPr>
          <w:rFonts w:hint="eastAsia" w:ascii="Times New Roman" w:hAnsi="Times New Roman" w:eastAsia="方正仿宋_GBK"/>
          <w:color w:val="000000"/>
          <w:sz w:val="32"/>
          <w:szCs w:val="32"/>
        </w:rPr>
        <w:t>时间截止后，相关信息不得修改。</w:t>
      </w:r>
    </w:p>
    <w:p w14:paraId="2DE5F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633" w:firstLineChars="198"/>
        <w:rPr>
          <w:rFonts w:hint="eastAsia" w:ascii="Times New Roman" w:hAnsi="Times New Roman" w:eastAsia="方正仿宋_GBK"/>
          <w:color w:val="000000"/>
          <w:sz w:val="32"/>
          <w:szCs w:val="32"/>
        </w:rPr>
      </w:pPr>
      <w:r>
        <w:rPr>
          <w:rFonts w:hint="eastAsia" w:ascii="Times New Roman" w:hAnsi="Times New Roman" w:eastAsia="方正仿宋_GBK"/>
          <w:color w:val="000000"/>
          <w:sz w:val="32"/>
          <w:szCs w:val="32"/>
        </w:rPr>
        <w:t>（三）报送作品时，相关单位要严格把关，避免产生著作权纠纷。如发生著作权问题，取消获奖资格，由作者和推荐单位承担相关责任。</w:t>
      </w:r>
    </w:p>
    <w:p w14:paraId="4BA81921">
      <w:pPr>
        <w:ind w:firstLine="640" w:firstLineChars="200"/>
        <w:rPr>
          <w:rFonts w:hint="eastAsia"/>
        </w:rPr>
      </w:pPr>
      <w:r>
        <w:rPr>
          <w:rFonts w:hint="eastAsia" w:ascii="Times New Roman" w:hAnsi="Times New Roman" w:eastAsia="方正仿宋_GBK"/>
          <w:color w:val="000000"/>
          <w:sz w:val="32"/>
          <w:szCs w:val="32"/>
        </w:rPr>
        <w:t>（四）</w:t>
      </w:r>
      <w:r>
        <w:rPr>
          <w:rFonts w:hint="eastAsia" w:ascii="Times New Roman" w:hAnsi="Times New Roman" w:eastAsia="方正仿宋_GBK"/>
          <w:color w:val="000000"/>
          <w:sz w:val="32"/>
          <w:szCs w:val="32"/>
          <w:lang w:val="en-US" w:eastAsia="zh-CN"/>
        </w:rPr>
        <w:t>选送参加市级比赛的作品，</w:t>
      </w:r>
      <w:r>
        <w:rPr>
          <w:rFonts w:hint="eastAsia" w:ascii="Times New Roman" w:hAnsi="Times New Roman" w:eastAsia="方正仿宋_GBK"/>
          <w:color w:val="000000"/>
          <w:sz w:val="32"/>
          <w:szCs w:val="32"/>
        </w:rPr>
        <w:t>市教委有权将获奖作品在官方平台上进行展示，或在中外人文交流以及展览、宣传等相关活动中使用，不支付作者稿酬，作者享有署名权。作品原则上不退还作者。</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6A52F">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eastAsia="zh-CN"/>
      </w:rPr>
      <w:t>-</w:t>
    </w:r>
    <w:r>
      <w:rPr>
        <w:rFonts w:ascii="宋体" w:hAnsi="宋体" w:eastAsia="宋体"/>
        <w:sz w:val="28"/>
        <w:szCs w:val="28"/>
        <w:lang w:val="en-US" w:eastAsia="zh-CN"/>
      </w:rPr>
      <w:t xml:space="preserve"> 13 -</w:t>
    </w:r>
    <w:r>
      <w:rPr>
        <w:rFonts w:ascii="宋体" w:hAnsi="宋体" w:eastAsia="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A7F"/>
    <w:rsid w:val="00644A7F"/>
    <w:rsid w:val="00932550"/>
    <w:rsid w:val="00A52886"/>
    <w:rsid w:val="305B02AF"/>
    <w:rsid w:val="4AB21733"/>
    <w:rsid w:val="4FD72BD4"/>
    <w:rsid w:val="6DF73E5E"/>
    <w:rsid w:val="78292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rPr>
  </w:style>
  <w:style w:type="paragraph" w:styleId="3">
    <w:name w:val="footer"/>
    <w:basedOn w:val="1"/>
    <w:link w:val="6"/>
    <w:unhideWhenUsed/>
    <w:qFormat/>
    <w:uiPriority w:val="0"/>
    <w:pPr>
      <w:tabs>
        <w:tab w:val="center" w:pos="4153"/>
        <w:tab w:val="right" w:pos="8306"/>
      </w:tabs>
      <w:snapToGrid w:val="0"/>
      <w:jc w:val="left"/>
    </w:pPr>
    <w:rPr>
      <w:sz w:val="18"/>
      <w:szCs w:val="18"/>
    </w:rPr>
  </w:style>
  <w:style w:type="character" w:customStyle="1" w:styleId="6">
    <w:name w:val="页脚 字符"/>
    <w:basedOn w:val="5"/>
    <w:link w:val="3"/>
    <w:qFormat/>
    <w:uiPriority w:val="0"/>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2532</Words>
  <Characters>2626</Characters>
  <Lines>15</Lines>
  <Paragraphs>4</Paragraphs>
  <TotalTime>0</TotalTime>
  <ScaleCrop>false</ScaleCrop>
  <LinksUpToDate>false</LinksUpToDate>
  <CharactersWithSpaces>2626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2025-03-09T12:33:00Z</dcterms:created>
  <dc:creator>aaa</dc:creator>
  <cp:lastModifiedBy>日出</cp:lastModifiedBy>
  <dcterms:modified xsi:type="dcterms:W3CDTF">2026-03-09T07:02:54Z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eyJoZGlkIjoiOGFmNjYwMDQ3YjM4ZWJkMThlMDUzNzRiOGMxMDVhMDQiLCJ1c2VySWQiOiI0OTYxNjg4NzEifQ==</vt:lpwstr>
  </property>
  <property fmtid="{D5CDD505-2E9C-101B-9397-08002B2CF9AE}" pid="3" name="KSOProductBuildVer">
    <vt:lpwstr>2052-12.1.0.25225</vt:lpwstr>
  </property>
  <property fmtid="{D5CDD505-2E9C-101B-9397-08002B2CF9AE}" pid="4" name="ICV">
    <vt:lpwstr>45BDD829F21B444CAC365E48E206F147_12</vt:lpwstr>
  </property>
</Properties>
</file>